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8F" w:rsidRDefault="000A2531" w:rsidP="002A2BEB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b/>
          <w:color w:val="2D2D2D"/>
          <w:spacing w:val="2"/>
          <w:sz w:val="21"/>
          <w:szCs w:val="21"/>
        </w:rPr>
      </w:pPr>
      <w:r w:rsidRPr="002A2BEB">
        <w:rPr>
          <w:rFonts w:ascii="Arial" w:hAnsi="Arial" w:cs="Arial"/>
          <w:b/>
          <w:color w:val="2D2D2D"/>
          <w:spacing w:val="2"/>
          <w:sz w:val="21"/>
          <w:szCs w:val="21"/>
        </w:rPr>
        <w:t>Классификация кабельных изделий по показателям пожарной опасности</w:t>
      </w:r>
    </w:p>
    <w:p w:rsidR="000A2531" w:rsidRPr="002A2BEB" w:rsidRDefault="00C1398F" w:rsidP="002A2BEB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b/>
          <w:color w:val="2D2D2D"/>
          <w:spacing w:val="2"/>
          <w:sz w:val="21"/>
          <w:szCs w:val="21"/>
        </w:rPr>
      </w:pPr>
      <w:r>
        <w:rPr>
          <w:rFonts w:ascii="Arial" w:hAnsi="Arial" w:cs="Arial"/>
          <w:b/>
          <w:color w:val="2D2D2D"/>
          <w:spacing w:val="2"/>
          <w:sz w:val="21"/>
          <w:szCs w:val="21"/>
        </w:rPr>
        <w:t>По ГОСТ 31565-2012</w:t>
      </w:r>
      <w:r w:rsidR="000A2531" w:rsidRPr="002A2BEB">
        <w:rPr>
          <w:rFonts w:ascii="Arial" w:hAnsi="Arial" w:cs="Arial"/>
          <w:b/>
          <w:color w:val="2D2D2D"/>
          <w:spacing w:val="2"/>
          <w:sz w:val="21"/>
          <w:szCs w:val="21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380"/>
        <w:gridCol w:w="2199"/>
        <w:gridCol w:w="2621"/>
        <w:gridCol w:w="2155"/>
      </w:tblGrid>
      <w:tr w:rsidR="000A2531">
        <w:trPr>
          <w:trHeight w:val="15"/>
        </w:trPr>
        <w:tc>
          <w:tcPr>
            <w:tcW w:w="2772" w:type="dxa"/>
          </w:tcPr>
          <w:p w:rsidR="000A2531" w:rsidRDefault="000A2531">
            <w:pPr>
              <w:rPr>
                <w:sz w:val="2"/>
              </w:rPr>
            </w:pPr>
          </w:p>
        </w:tc>
        <w:tc>
          <w:tcPr>
            <w:tcW w:w="2402" w:type="dxa"/>
          </w:tcPr>
          <w:p w:rsidR="000A2531" w:rsidRDefault="000A2531">
            <w:pPr>
              <w:rPr>
                <w:sz w:val="2"/>
              </w:rPr>
            </w:pPr>
          </w:p>
        </w:tc>
        <w:tc>
          <w:tcPr>
            <w:tcW w:w="3142" w:type="dxa"/>
          </w:tcPr>
          <w:p w:rsidR="000A2531" w:rsidRDefault="000A2531">
            <w:pPr>
              <w:rPr>
                <w:sz w:val="2"/>
              </w:rPr>
            </w:pPr>
          </w:p>
        </w:tc>
        <w:tc>
          <w:tcPr>
            <w:tcW w:w="2957" w:type="dxa"/>
          </w:tcPr>
          <w:p w:rsidR="000A2531" w:rsidRDefault="000A2531">
            <w:pPr>
              <w:rPr>
                <w:sz w:val="2"/>
              </w:rPr>
            </w:pPr>
          </w:p>
        </w:tc>
      </w:tr>
      <w:tr w:rsidR="000A253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Наименование показателя пожарной опасности (буквенное обозначение)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Классификационное обозначение показателя пожарной опасности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Критерий оценки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Значение критерия оценки показателя пожарной опасности</w:t>
            </w:r>
          </w:p>
        </w:tc>
      </w:tr>
      <w:tr w:rsidR="000A253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Предел распространения горения кабельного изделия при одиночной прокладке (ПРГО)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O1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Расстояние от нижнего края верхней опоры до начала обугленной части образца, мм, более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r>
              <w:rPr>
                <w:color w:val="2D2D2D"/>
                <w:sz w:val="21"/>
                <w:szCs w:val="21"/>
              </w:rPr>
              <w:br/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50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Расстояние от нижнего края верхней опоры до конца обугленной части образца, мм, менее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540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Воспламенение фильтровальной бумаги</w:t>
            </w:r>
            <w:r>
              <w:rPr>
                <w:color w:val="2D2D2D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ГОСТ 31565-2012 Кабельные изделия. Требования пожарной безопасности" style="width:9.75pt;height:17.25pt"/>
              </w:pic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Не наблюдается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O2</w:t>
            </w:r>
            <w:r>
              <w:rPr>
                <w:color w:val="2D2D2D"/>
                <w:sz w:val="21"/>
                <w:szCs w:val="21"/>
              </w:rPr>
              <w:pict>
                <v:shape id="_x0000_i1026" type="#_x0000_t75" alt="ГОСТ 31565-2012 Кабельные изделия. Требования пожарной безопасности" style="width:12pt;height:17.25pt"/>
              </w:pic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</w:tr>
      <w:tr w:rsidR="000A253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Предел распространения горения кабельного изделия при групповой прокладке (ПРГП)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П1а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Длина обугленной части образца, измеренная от нижнего края горелки, м, не более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2,5 по категориям A F/R, А, В, С, D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П1б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П2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П3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П4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0A253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Предел огнестойкости кабельного изделия в условиях воздействия пламени (ПО)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Время, в течение которого кабель сохраняет работоспособность в условиях воздействия пламени, мин, не менее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180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150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120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90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60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45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30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</w:t>
            </w:r>
            <w:r>
              <w:rPr>
                <w:color w:val="2D2D2D"/>
                <w:sz w:val="21"/>
                <w:szCs w:val="21"/>
              </w:rPr>
              <w:pict>
                <v:shape id="_x0000_i1027" type="#_x0000_t75" alt="ГОСТ 31565-2012 Кабельные изделия. Требования пожарной безопасности" style="width:12pt;height:17.25pt"/>
              </w:pic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</w:tr>
      <w:tr w:rsidR="000A253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Показатель коррозионной активности продуктов </w:t>
            </w:r>
            <w:proofErr w:type="spellStart"/>
            <w:r>
              <w:rPr>
                <w:color w:val="2D2D2D"/>
                <w:sz w:val="21"/>
                <w:szCs w:val="21"/>
              </w:rPr>
              <w:t>дымогазовыделения</w:t>
            </w:r>
            <w:proofErr w:type="spellEnd"/>
            <w:r>
              <w:rPr>
                <w:color w:val="2D2D2D"/>
                <w:sz w:val="21"/>
                <w:szCs w:val="21"/>
              </w:rPr>
              <w:t xml:space="preserve"> при горении и тлении </w:t>
            </w:r>
            <w:r>
              <w:rPr>
                <w:color w:val="2D2D2D"/>
                <w:sz w:val="21"/>
                <w:szCs w:val="21"/>
              </w:rPr>
              <w:lastRenderedPageBreak/>
              <w:t>каждого из полимерных материалов</w:t>
            </w:r>
            <w:r>
              <w:rPr>
                <w:color w:val="2D2D2D"/>
                <w:sz w:val="21"/>
                <w:szCs w:val="21"/>
              </w:rPr>
              <w:pict>
                <v:shape id="_x0000_i1028" type="#_x0000_t75" alt="ГОСТ 31565-2012 Кабельные изделия. Требования пожарной безопасности" style="width:11.25pt;height:17.25pt"/>
              </w:pict>
            </w:r>
            <w:r>
              <w:rPr>
                <w:color w:val="2D2D2D"/>
                <w:sz w:val="21"/>
                <w:szCs w:val="21"/>
              </w:rPr>
              <w:t>кабельного изделия (ПКА)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Содержание газов галогенных кислот в пересчете на </w:t>
            </w:r>
            <w:proofErr w:type="spellStart"/>
            <w:r>
              <w:rPr>
                <w:color w:val="2D2D2D"/>
                <w:sz w:val="21"/>
                <w:szCs w:val="21"/>
              </w:rPr>
              <w:t>HCl</w:t>
            </w:r>
            <w:proofErr w:type="spellEnd"/>
            <w:r>
              <w:rPr>
                <w:color w:val="2D2D2D"/>
                <w:sz w:val="21"/>
                <w:szCs w:val="21"/>
              </w:rPr>
              <w:t>, мг/г, не более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5,0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Проводимость водного раствора с адсорбированными продуктами </w:t>
            </w:r>
            <w:proofErr w:type="spellStart"/>
            <w:r>
              <w:rPr>
                <w:color w:val="2D2D2D"/>
                <w:sz w:val="21"/>
                <w:szCs w:val="21"/>
              </w:rPr>
              <w:t>дымогазовыделения</w:t>
            </w:r>
            <w:proofErr w:type="spellEnd"/>
            <w:r>
              <w:rPr>
                <w:color w:val="2D2D2D"/>
                <w:sz w:val="21"/>
                <w:szCs w:val="21"/>
              </w:rPr>
              <w:t>, мкСм/мм, не более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10,0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Показатель </w:t>
            </w:r>
            <w:proofErr w:type="spellStart"/>
            <w:r>
              <w:rPr>
                <w:color w:val="2D2D2D"/>
                <w:sz w:val="21"/>
                <w:szCs w:val="21"/>
              </w:rPr>
              <w:t>рН</w:t>
            </w:r>
            <w:proofErr w:type="spellEnd"/>
            <w:r>
              <w:rPr>
                <w:color w:val="2D2D2D"/>
                <w:sz w:val="21"/>
                <w:szCs w:val="21"/>
              </w:rPr>
              <w:t>, не менее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4,3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</w:t>
            </w:r>
            <w:r>
              <w:rPr>
                <w:color w:val="2D2D2D"/>
                <w:sz w:val="21"/>
                <w:szCs w:val="21"/>
              </w:rPr>
              <w:pict>
                <v:shape id="_x0000_i1029" type="#_x0000_t75" alt="ГОСТ 31565-2012 Кабельные изделия. Требования пожарной безопасности" style="width:12pt;height:17.25pt"/>
              </w:pic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</w:tr>
      <w:tr w:rsidR="000A253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Эквивалентный показатель токсичности продуктов горения кабельного изделия (ПТПМ)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Токсичность продуктов горения полимерных материалов</w:t>
            </w:r>
            <w:r>
              <w:rPr>
                <w:color w:val="2D2D2D"/>
                <w:sz w:val="21"/>
                <w:szCs w:val="21"/>
              </w:rPr>
              <w:pict>
                <v:shape id="_x0000_i1030" type="#_x0000_t75" alt="ГОСТ 31565-2012 Кабельные изделия. Требования пожарной безопасности" style="width:11.25pt;height:17.25pt"/>
              </w:pict>
            </w:r>
            <w:r>
              <w:rPr>
                <w:color w:val="2D2D2D"/>
                <w:sz w:val="21"/>
                <w:szCs w:val="21"/>
              </w:rPr>
              <w:t>, входящих в конструкцию кабельного изделия. Для каждого полимерного материала показатель токсичности определяется отношением количества полимерного материала кабельного изделия к единице объема замкнутого пространства, в котором образующиеся при горении продукты вызывают гибель 50% подопытных животных (при времени экспозиции 0,5 ч), г/м</w:t>
            </w:r>
            <w:r>
              <w:rPr>
                <w:color w:val="2D2D2D"/>
                <w:sz w:val="21"/>
                <w:szCs w:val="21"/>
              </w:rPr>
              <w:pict>
                <v:shape id="_x0000_i1031" type="#_x0000_t75" alt="ГОСТ 31565-2012 Кабельные изделия. Требования пожарной безопасности" style="width:8.25pt;height:17.25pt"/>
              </w:pic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Более 120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Св. 40 до 120 </w:t>
            </w:r>
            <w:proofErr w:type="spellStart"/>
            <w:r>
              <w:rPr>
                <w:color w:val="2D2D2D"/>
                <w:sz w:val="21"/>
                <w:szCs w:val="21"/>
              </w:rPr>
              <w:t>включ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Св. 13 до 40 </w:t>
            </w:r>
            <w:proofErr w:type="spellStart"/>
            <w:r>
              <w:rPr>
                <w:color w:val="2D2D2D"/>
                <w:sz w:val="21"/>
                <w:szCs w:val="21"/>
              </w:rPr>
              <w:t>включ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До 13 </w:t>
            </w:r>
            <w:proofErr w:type="spellStart"/>
            <w:r>
              <w:rPr>
                <w:color w:val="2D2D2D"/>
                <w:sz w:val="21"/>
                <w:szCs w:val="21"/>
              </w:rPr>
              <w:t>включ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</w:t>
            </w:r>
            <w:r>
              <w:rPr>
                <w:color w:val="2D2D2D"/>
                <w:sz w:val="21"/>
                <w:szCs w:val="21"/>
              </w:rPr>
              <w:pict>
                <v:shape id="_x0000_i1032" type="#_x0000_t75" alt="ГОСТ 31565-2012 Кабельные изделия. Требования пожарной безопасности" style="width:12pt;height:17.25pt"/>
              </w:pic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</w:tr>
      <w:tr w:rsidR="000A253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Показатель </w:t>
            </w:r>
            <w:proofErr w:type="spellStart"/>
            <w:r>
              <w:rPr>
                <w:color w:val="2D2D2D"/>
                <w:sz w:val="21"/>
                <w:szCs w:val="21"/>
              </w:rPr>
              <w:t>дымообразования</w:t>
            </w:r>
            <w:proofErr w:type="spellEnd"/>
            <w:r>
              <w:rPr>
                <w:color w:val="2D2D2D"/>
                <w:sz w:val="21"/>
                <w:szCs w:val="21"/>
              </w:rPr>
              <w:t xml:space="preserve"> при горении и тлении кабельного изделия (ПД)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Снижение светопроницаемости, %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От 0 до 40 </w:t>
            </w:r>
            <w:proofErr w:type="spellStart"/>
            <w:r>
              <w:rPr>
                <w:color w:val="2D2D2D"/>
                <w:sz w:val="21"/>
                <w:szCs w:val="21"/>
              </w:rPr>
              <w:t>включ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Св. 40 до 50 </w:t>
            </w:r>
            <w:proofErr w:type="spellStart"/>
            <w:r>
              <w:rPr>
                <w:color w:val="2D2D2D"/>
                <w:sz w:val="21"/>
                <w:szCs w:val="21"/>
              </w:rPr>
              <w:t>включ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Св. 50</w:t>
            </w:r>
          </w:p>
        </w:tc>
      </w:tr>
      <w:tr w:rsidR="000A2531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</w:t>
            </w:r>
            <w:r>
              <w:rPr>
                <w:color w:val="2D2D2D"/>
                <w:sz w:val="21"/>
                <w:szCs w:val="21"/>
              </w:rPr>
              <w:pict>
                <v:shape id="_x0000_i1033" type="#_x0000_t75" alt="ГОСТ 31565-2012 Кабельные изделия. Требования пожарной безопасности" style="width:12pt;height:17.25pt"/>
              </w:pic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</w:tr>
      <w:tr w:rsidR="000A2531">
        <w:tc>
          <w:tcPr>
            <w:tcW w:w="1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0A2531" w:rsidRDefault="000A253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pict>
                <v:shape id="_x0000_i1034" type="#_x0000_t75" alt="ГОСТ 31565-2012 Кабельные изделия. Требования пожарной безопасности" style="width:9.75pt;height:17.25pt"/>
              </w:pic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r>
              <w:rPr>
                <w:color w:val="2D2D2D"/>
                <w:sz w:val="21"/>
                <w:szCs w:val="21"/>
              </w:rPr>
              <w:t xml:space="preserve">Критерий оценки не применяется для кабельных изделий небольших размеров (сечением жилы </w:t>
            </w:r>
            <w:r>
              <w:rPr>
                <w:color w:val="2D2D2D"/>
                <w:sz w:val="21"/>
                <w:szCs w:val="21"/>
              </w:rPr>
              <w:lastRenderedPageBreak/>
              <w:t>менее 0,5 мм</w:t>
            </w:r>
            <w:r>
              <w:rPr>
                <w:color w:val="2D2D2D"/>
                <w:sz w:val="21"/>
                <w:szCs w:val="21"/>
              </w:rPr>
              <w:pict>
                <v:shape id="_x0000_i1035" type="#_x0000_t75" alt="ГОСТ 31565-2012 Кабельные изделия. Требования пожарной безопасности" style="width:8.25pt;height:17.25pt"/>
              </w:pict>
            </w:r>
            <w:r>
              <w:rPr>
                <w:color w:val="2D2D2D"/>
                <w:sz w:val="21"/>
                <w:szCs w:val="21"/>
              </w:rPr>
              <w:t>).</w:t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pict>
                <v:shape id="_x0000_i1036" type="#_x0000_t75" alt="ГОСТ 31565-2012 Кабельные изделия. Требования пожарной безопасности" style="width:12pt;height:17.25pt"/>
              </w:pict>
            </w:r>
            <w:r>
              <w:rPr>
                <w:color w:val="2D2D2D"/>
                <w:sz w:val="21"/>
                <w:szCs w:val="21"/>
              </w:rPr>
              <w:t>Обозначение показателя пожарной опасности кабельных изделий, к которым соответствующее требование не предъявляется.</w:t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pict>
                <v:shape id="_x0000_i1037" type="#_x0000_t75" alt="ГОСТ 31565-2012 Кабельные изделия. Требования пожарной безопасности" style="width:11.25pt;height:17.25pt"/>
              </w:pic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r>
              <w:rPr>
                <w:color w:val="2D2D2D"/>
                <w:sz w:val="21"/>
                <w:szCs w:val="21"/>
              </w:rPr>
              <w:t>Полимерные материалы, имеющие массу менее 1% от общей массы полимерных материалов кабельного изделия, при определении показателя коррозионной активности и при расчете эквивалентного показателя токсичности не учитываются.</w:t>
            </w:r>
          </w:p>
        </w:tc>
      </w:tr>
    </w:tbl>
    <w:p w:rsidR="000A2531" w:rsidRDefault="000A2531" w:rsidP="000A253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</w:r>
    </w:p>
    <w:p w:rsidR="000A2531" w:rsidRDefault="000A2531" w:rsidP="000A253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4.2. По результатам испытаний и определения соответствующего показателя пожарной опасности с помощью таблицы 1 кабельному изделию присваивается класс пожарной опасности, который состоит из буквенно-цифрового обозначения. Буквенное обозначение представляет собой аббревиатуру от наименования соответствующего показателя пожарной опасности кабельного изделия. Цифровое обозначение соответствует значению (диапазону) показателя пожарной опасности.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В обозначении класса пожарной опасности первым показателем ставится предел распространения горения (О1 или О2 для кабельного изделия, испытанного одиночно, или П1-П4 для кабельного изделия, испытанного при групповой прокладке), вторым - предел огнестойкости, третьим - показатель коррозионной активности, четвертым - эквивалентный показатель токсичности, пятым - показатель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дымообразования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</w:p>
    <w:p w:rsidR="000A2531" w:rsidRDefault="000A2531" w:rsidP="000A253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D2D2D"/>
          <w:spacing w:val="2"/>
          <w:sz w:val="21"/>
          <w:szCs w:val="21"/>
        </w:rPr>
        <w:t>Примеры классификационного обозначения: О1.5.2.1.3; П2.7.1.4.4.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0A2531" w:rsidRDefault="000A2531"/>
    <w:sectPr w:rsidR="000A2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A2531"/>
    <w:rsid w:val="000A2531"/>
    <w:rsid w:val="002A2BEB"/>
    <w:rsid w:val="004800C9"/>
    <w:rsid w:val="009B3DCD"/>
    <w:rsid w:val="00C1398F"/>
    <w:rsid w:val="00ED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ormattexttopleveltext">
    <w:name w:val="formattext topleveltext"/>
    <w:basedOn w:val="a"/>
    <w:rsid w:val="000A253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A253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A2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166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1 - Классификация кабельных изделий по показателям пожарной опасности</vt:lpstr>
    </vt:vector>
  </TitlesOfParts>
  <Company>Home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1 - Классификация кабельных изделий по показателям пожарной опасности</dc:title>
  <dc:creator>User</dc:creator>
  <cp:lastModifiedBy>DIRECTOR</cp:lastModifiedBy>
  <cp:revision>2</cp:revision>
  <cp:lastPrinted>2019-04-21T08:32:00Z</cp:lastPrinted>
  <dcterms:created xsi:type="dcterms:W3CDTF">2019-06-21T06:25:00Z</dcterms:created>
  <dcterms:modified xsi:type="dcterms:W3CDTF">2019-06-21T06:25:00Z</dcterms:modified>
</cp:coreProperties>
</file>